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137D"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Accountable to</w:t>
      </w:r>
    </w:p>
    <w:p w14:paraId="62B44C12" w14:textId="77777777" w:rsidR="0017127A" w:rsidRPr="001C6459" w:rsidRDefault="00A25764" w:rsidP="00894558">
      <w:pPr>
        <w:ind w:left="-851" w:right="-858"/>
        <w:rPr>
          <w:rFonts w:ascii="Arial" w:hAnsi="Arial" w:cs="Arial"/>
          <w:sz w:val="24"/>
          <w:szCs w:val="24"/>
        </w:rPr>
      </w:pPr>
      <w:r w:rsidRPr="001C6459">
        <w:rPr>
          <w:rFonts w:ascii="Arial" w:hAnsi="Arial" w:cs="Arial"/>
          <w:sz w:val="24"/>
          <w:szCs w:val="24"/>
        </w:rPr>
        <w:t>Chesterfield FC Community Trust</w:t>
      </w:r>
    </w:p>
    <w:p w14:paraId="39D72814"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Reports to</w:t>
      </w:r>
    </w:p>
    <w:p w14:paraId="0E29636E" w14:textId="0A90B1CF" w:rsidR="0017127A" w:rsidRPr="001C6459" w:rsidRDefault="00A25764" w:rsidP="00894558">
      <w:pPr>
        <w:ind w:left="-851" w:right="-858"/>
        <w:rPr>
          <w:rFonts w:ascii="Arial" w:hAnsi="Arial" w:cs="Arial"/>
          <w:sz w:val="24"/>
          <w:szCs w:val="24"/>
        </w:rPr>
      </w:pPr>
      <w:r w:rsidRPr="001C6459">
        <w:rPr>
          <w:rFonts w:ascii="Arial" w:hAnsi="Arial" w:cs="Arial"/>
          <w:sz w:val="24"/>
          <w:szCs w:val="24"/>
        </w:rPr>
        <w:t xml:space="preserve">Thr1ve Social Prescribing </w:t>
      </w:r>
      <w:r w:rsidR="00115992" w:rsidRPr="001C6459">
        <w:rPr>
          <w:rFonts w:ascii="Arial" w:hAnsi="Arial" w:cs="Arial"/>
          <w:sz w:val="24"/>
          <w:szCs w:val="24"/>
        </w:rPr>
        <w:t>Service Lead</w:t>
      </w:r>
    </w:p>
    <w:p w14:paraId="64D83678"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Location</w:t>
      </w:r>
    </w:p>
    <w:p w14:paraId="55AE8CAF" w14:textId="1CA491C2" w:rsidR="0017127A" w:rsidRPr="001C6459" w:rsidRDefault="00A25764" w:rsidP="00894558">
      <w:pPr>
        <w:ind w:left="-851" w:right="-858"/>
        <w:rPr>
          <w:rFonts w:ascii="Arial" w:hAnsi="Arial" w:cs="Arial"/>
          <w:sz w:val="24"/>
          <w:szCs w:val="24"/>
        </w:rPr>
      </w:pPr>
      <w:r w:rsidRPr="001C6459">
        <w:rPr>
          <w:rFonts w:ascii="Arial" w:hAnsi="Arial" w:cs="Arial"/>
          <w:sz w:val="24"/>
          <w:szCs w:val="24"/>
        </w:rPr>
        <w:t>Office base at the SMH Group Stadium, Chesterfield, with travel across North Derbyshire as required.</w:t>
      </w:r>
      <w:r w:rsidR="006B598B" w:rsidRPr="001C6459">
        <w:rPr>
          <w:rFonts w:ascii="Arial" w:hAnsi="Arial" w:cs="Arial"/>
          <w:sz w:val="24"/>
          <w:szCs w:val="24"/>
        </w:rPr>
        <w:t xml:space="preserve"> (Remote working considerations) </w:t>
      </w:r>
    </w:p>
    <w:p w14:paraId="2457EF6A"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Hours</w:t>
      </w:r>
    </w:p>
    <w:p w14:paraId="5C88872E" w14:textId="77777777" w:rsidR="0017127A" w:rsidRPr="001C6459" w:rsidRDefault="00A25764" w:rsidP="00894558">
      <w:pPr>
        <w:ind w:left="-851" w:right="-858"/>
        <w:rPr>
          <w:rFonts w:ascii="Arial" w:hAnsi="Arial" w:cs="Arial"/>
          <w:sz w:val="24"/>
          <w:szCs w:val="24"/>
        </w:rPr>
      </w:pPr>
      <w:r w:rsidRPr="001C6459">
        <w:rPr>
          <w:rFonts w:ascii="Arial" w:hAnsi="Arial" w:cs="Arial"/>
          <w:sz w:val="24"/>
          <w:szCs w:val="24"/>
        </w:rPr>
        <w:t>37.5 hours per week (Full Time Equivalent).</w:t>
      </w:r>
    </w:p>
    <w:p w14:paraId="7CB6C919" w14:textId="7BBFBF7D" w:rsidR="0017127A" w:rsidRPr="001C6459" w:rsidRDefault="00A25764" w:rsidP="00894558">
      <w:pPr>
        <w:ind w:left="-851" w:right="-858"/>
        <w:rPr>
          <w:rFonts w:ascii="Arial" w:hAnsi="Arial" w:cs="Arial"/>
          <w:sz w:val="24"/>
          <w:szCs w:val="24"/>
        </w:rPr>
      </w:pPr>
      <w:r w:rsidRPr="001C6459">
        <w:rPr>
          <w:rFonts w:ascii="Arial" w:hAnsi="Arial" w:cs="Arial"/>
          <w:sz w:val="24"/>
          <w:szCs w:val="24"/>
        </w:rPr>
        <w:t>Flexible working is required to meet the needs of the service. This include</w:t>
      </w:r>
      <w:r w:rsidR="004E71D8" w:rsidRPr="001C6459">
        <w:rPr>
          <w:rFonts w:ascii="Arial" w:hAnsi="Arial" w:cs="Arial"/>
          <w:sz w:val="24"/>
          <w:szCs w:val="24"/>
        </w:rPr>
        <w:t>s</w:t>
      </w:r>
      <w:r w:rsidRPr="001C6459">
        <w:rPr>
          <w:rFonts w:ascii="Arial" w:hAnsi="Arial" w:cs="Arial"/>
          <w:sz w:val="24"/>
          <w:szCs w:val="24"/>
        </w:rPr>
        <w:t xml:space="preserve"> some evening or occasional weekend work to support young people to attend new activities. This flexibility is usually short-term while supporting a young person to settle into a group or activity (typically a couple of weeks), rather than regular weekly evening/weekend work. Some time in the office is required for meetings, training and team development.</w:t>
      </w:r>
    </w:p>
    <w:p w14:paraId="0B4DB8AD"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Salary</w:t>
      </w:r>
    </w:p>
    <w:p w14:paraId="3FB26A3D" w14:textId="4B4DCC67" w:rsidR="0017127A" w:rsidRPr="001C6459" w:rsidRDefault="00A25764" w:rsidP="00894558">
      <w:pPr>
        <w:ind w:left="-851" w:right="-858"/>
        <w:rPr>
          <w:rFonts w:ascii="Arial" w:hAnsi="Arial" w:cs="Arial"/>
          <w:sz w:val="24"/>
          <w:szCs w:val="24"/>
        </w:rPr>
      </w:pPr>
      <w:r w:rsidRPr="001C6459">
        <w:rPr>
          <w:rFonts w:ascii="Arial" w:hAnsi="Arial" w:cs="Arial"/>
          <w:sz w:val="24"/>
          <w:szCs w:val="24"/>
        </w:rPr>
        <w:t>£2</w:t>
      </w:r>
      <w:r w:rsidR="00FC0F9A" w:rsidRPr="001C6459">
        <w:rPr>
          <w:rFonts w:ascii="Arial" w:hAnsi="Arial" w:cs="Arial"/>
          <w:sz w:val="24"/>
          <w:szCs w:val="24"/>
        </w:rPr>
        <w:t>6</w:t>
      </w:r>
      <w:r w:rsidRPr="001C6459">
        <w:rPr>
          <w:rFonts w:ascii="Arial" w:hAnsi="Arial" w:cs="Arial"/>
          <w:sz w:val="24"/>
          <w:szCs w:val="24"/>
        </w:rPr>
        <w:t>,500 per annum (Full Time Equivalent).</w:t>
      </w:r>
    </w:p>
    <w:p w14:paraId="3AA27223" w14:textId="77777777" w:rsidR="0017127A" w:rsidRPr="001C6459" w:rsidRDefault="00A25764" w:rsidP="00894558">
      <w:pPr>
        <w:pStyle w:val="Heading2"/>
        <w:ind w:left="-851" w:right="-858"/>
        <w:rPr>
          <w:rFonts w:ascii="Arial" w:hAnsi="Arial" w:cs="Arial"/>
          <w:b w:val="0"/>
          <w:bCs w:val="0"/>
          <w:sz w:val="24"/>
          <w:szCs w:val="24"/>
        </w:rPr>
      </w:pPr>
      <w:r w:rsidRPr="001C6459">
        <w:rPr>
          <w:rFonts w:ascii="Arial" w:hAnsi="Arial" w:cs="Arial"/>
          <w:b w:val="0"/>
          <w:bCs w:val="0"/>
          <w:sz w:val="24"/>
          <w:szCs w:val="24"/>
        </w:rPr>
        <w:t>Contract</w:t>
      </w:r>
    </w:p>
    <w:p w14:paraId="0501899A" w14:textId="77777777" w:rsidR="0017127A" w:rsidRPr="001C6459" w:rsidRDefault="00A25764" w:rsidP="00894558">
      <w:pPr>
        <w:ind w:left="-851" w:right="-858"/>
        <w:rPr>
          <w:rFonts w:ascii="Arial" w:hAnsi="Arial" w:cs="Arial"/>
          <w:sz w:val="24"/>
          <w:szCs w:val="24"/>
        </w:rPr>
      </w:pPr>
      <w:r w:rsidRPr="001C6459">
        <w:rPr>
          <w:rFonts w:ascii="Arial" w:hAnsi="Arial" w:cs="Arial"/>
          <w:sz w:val="24"/>
          <w:szCs w:val="24"/>
        </w:rPr>
        <w:t>Fixed term, with extension subject to funding.</w:t>
      </w:r>
    </w:p>
    <w:p w14:paraId="20D097CC" w14:textId="63CA18E3" w:rsidR="00066770" w:rsidRPr="00066770" w:rsidRDefault="00A25764" w:rsidP="00894558">
      <w:pPr>
        <w:pStyle w:val="Heading2"/>
        <w:ind w:left="-851" w:right="-858"/>
        <w:rPr>
          <w:rFonts w:ascii="Arial" w:hAnsi="Arial" w:cs="Arial"/>
          <w:b w:val="0"/>
          <w:bCs w:val="0"/>
          <w:color w:val="000000" w:themeColor="text1"/>
          <w:sz w:val="24"/>
          <w:szCs w:val="24"/>
        </w:rPr>
      </w:pPr>
      <w:r w:rsidRPr="001C6459">
        <w:rPr>
          <w:rFonts w:ascii="Arial" w:hAnsi="Arial" w:cs="Arial"/>
          <w:b w:val="0"/>
          <w:bCs w:val="0"/>
          <w:sz w:val="24"/>
          <w:szCs w:val="24"/>
        </w:rPr>
        <w:t>Background</w:t>
      </w:r>
      <w:r w:rsidR="001C6459">
        <w:rPr>
          <w:rFonts w:ascii="Arial" w:hAnsi="Arial" w:cs="Arial"/>
          <w:sz w:val="24"/>
          <w:szCs w:val="24"/>
        </w:rPr>
        <w:br/>
      </w:r>
      <w:r w:rsidRPr="00066770">
        <w:rPr>
          <w:rFonts w:ascii="Arial" w:hAnsi="Arial" w:cs="Arial"/>
          <w:b w:val="0"/>
          <w:bCs w:val="0"/>
          <w:color w:val="000000" w:themeColor="text1"/>
          <w:sz w:val="24"/>
          <w:szCs w:val="24"/>
        </w:rPr>
        <w:t xml:space="preserve">Thr1ve is a youth social prescribing service delivered by Chesterfield FC Community Trust. We provide short-term, person-centred, non-clinical wellbeing mentoring for young people aged 14–18 (or up to 25 with additional needs) across </w:t>
      </w:r>
      <w:r w:rsidR="00551BDC" w:rsidRPr="00066770">
        <w:rPr>
          <w:rFonts w:ascii="Arial" w:hAnsi="Arial" w:cs="Arial"/>
          <w:b w:val="0"/>
          <w:bCs w:val="0"/>
          <w:color w:val="000000" w:themeColor="text1"/>
          <w:sz w:val="24"/>
          <w:szCs w:val="24"/>
        </w:rPr>
        <w:t xml:space="preserve">North Derbyshire – </w:t>
      </w:r>
      <w:r w:rsidR="00551BDC" w:rsidRPr="00066770">
        <w:rPr>
          <w:rFonts w:ascii="Arial" w:hAnsi="Arial" w:cs="Arial"/>
          <w:b w:val="0"/>
          <w:bCs w:val="0"/>
          <w:color w:val="000000" w:themeColor="text1"/>
          <w:sz w:val="24"/>
          <w:szCs w:val="24"/>
        </w:rPr>
        <w:t xml:space="preserve">Chesterfield, North-East Derbyshire, Bolsover, </w:t>
      </w:r>
      <w:r w:rsidR="00742610" w:rsidRPr="00066770">
        <w:rPr>
          <w:rFonts w:ascii="Arial" w:hAnsi="Arial" w:cs="Arial"/>
          <w:b w:val="0"/>
          <w:bCs w:val="0"/>
          <w:color w:val="000000" w:themeColor="text1"/>
          <w:sz w:val="24"/>
          <w:szCs w:val="24"/>
        </w:rPr>
        <w:t>Amber Valley, Derbyshire Dales and High Peak</w:t>
      </w:r>
      <w:r w:rsidR="00066770">
        <w:rPr>
          <w:rFonts w:ascii="Arial" w:hAnsi="Arial" w:cs="Arial"/>
          <w:b w:val="0"/>
          <w:bCs w:val="0"/>
          <w:color w:val="000000" w:themeColor="text1"/>
          <w:sz w:val="24"/>
          <w:szCs w:val="24"/>
        </w:rPr>
        <w:br/>
      </w:r>
    </w:p>
    <w:p w14:paraId="16432B70" w14:textId="77777777" w:rsidR="0017127A" w:rsidRPr="00756072" w:rsidRDefault="00A25764" w:rsidP="00894558">
      <w:pPr>
        <w:ind w:left="-851" w:right="-858"/>
        <w:rPr>
          <w:rFonts w:ascii="Arial" w:hAnsi="Arial" w:cs="Arial"/>
          <w:sz w:val="24"/>
          <w:szCs w:val="24"/>
        </w:rPr>
      </w:pPr>
      <w:r w:rsidRPr="00756072">
        <w:rPr>
          <w:rFonts w:ascii="Arial" w:hAnsi="Arial" w:cs="Arial"/>
          <w:sz w:val="24"/>
          <w:szCs w:val="24"/>
        </w:rPr>
        <w:t>In simple terms, this role is about building trusted relationships with young people and helping them reconnect with their communities. Many of the young people we support feel isolated, anxious, low in confidence, or unsure about their place in the world. The Youth Wellbeing Mentor helps them identify what matters to them and supports them to take positive, manageable steps towards improved wellbeing, confidence and independence.</w:t>
      </w:r>
    </w:p>
    <w:p w14:paraId="29E61B51" w14:textId="77777777" w:rsidR="0017127A" w:rsidRPr="00066770" w:rsidRDefault="00A25764" w:rsidP="00894558">
      <w:pPr>
        <w:pStyle w:val="Heading2"/>
        <w:ind w:left="-851" w:right="-858"/>
        <w:rPr>
          <w:rFonts w:ascii="Arial" w:hAnsi="Arial" w:cs="Arial"/>
          <w:b w:val="0"/>
          <w:bCs w:val="0"/>
          <w:sz w:val="24"/>
          <w:szCs w:val="24"/>
        </w:rPr>
      </w:pPr>
      <w:r w:rsidRPr="00066770">
        <w:rPr>
          <w:rFonts w:ascii="Arial" w:hAnsi="Arial" w:cs="Arial"/>
          <w:b w:val="0"/>
          <w:bCs w:val="0"/>
          <w:sz w:val="24"/>
          <w:szCs w:val="24"/>
        </w:rPr>
        <w:lastRenderedPageBreak/>
        <w:t>Purpose of the Role</w:t>
      </w:r>
    </w:p>
    <w:p w14:paraId="7BB2ABAB" w14:textId="77777777" w:rsidR="0017127A" w:rsidRPr="00756072" w:rsidRDefault="00A25764" w:rsidP="00894558">
      <w:pPr>
        <w:ind w:left="-851" w:right="-858"/>
        <w:rPr>
          <w:rFonts w:ascii="Arial" w:hAnsi="Arial" w:cs="Arial"/>
          <w:sz w:val="24"/>
          <w:szCs w:val="24"/>
        </w:rPr>
      </w:pPr>
      <w:r w:rsidRPr="00756072">
        <w:rPr>
          <w:rFonts w:ascii="Arial" w:hAnsi="Arial" w:cs="Arial"/>
          <w:sz w:val="24"/>
          <w:szCs w:val="24"/>
        </w:rPr>
        <w:t>The Youth Wellbeing Mentor provides personalised, one-to-one support to young people, their families and carers, helping them to take control of their wellbeing and build meaningful connections in their community.</w:t>
      </w:r>
    </w:p>
    <w:p w14:paraId="1070B6A3" w14:textId="77777777" w:rsidR="0017127A" w:rsidRPr="00756072" w:rsidRDefault="00A25764" w:rsidP="00894558">
      <w:pPr>
        <w:ind w:left="-851" w:right="-858"/>
        <w:rPr>
          <w:rFonts w:ascii="Arial" w:hAnsi="Arial" w:cs="Arial"/>
          <w:sz w:val="24"/>
          <w:szCs w:val="24"/>
        </w:rPr>
      </w:pPr>
      <w:r w:rsidRPr="00756072">
        <w:rPr>
          <w:rFonts w:ascii="Arial" w:hAnsi="Arial" w:cs="Arial"/>
          <w:sz w:val="24"/>
          <w:szCs w:val="24"/>
        </w:rPr>
        <w:t xml:space="preserve">This is a relationship-based role that blends direct mentoring with community networking and partnership working. It requires someone who is comfortable working in a relaxed, approachable way with young people, while also being </w:t>
      </w:r>
      <w:proofErr w:type="gramStart"/>
      <w:r w:rsidRPr="00756072">
        <w:rPr>
          <w:rFonts w:ascii="Arial" w:hAnsi="Arial" w:cs="Arial"/>
          <w:sz w:val="24"/>
          <w:szCs w:val="24"/>
        </w:rPr>
        <w:t>confident</w:t>
      </w:r>
      <w:proofErr w:type="gramEnd"/>
      <w:r w:rsidRPr="00756072">
        <w:rPr>
          <w:rFonts w:ascii="Arial" w:hAnsi="Arial" w:cs="Arial"/>
          <w:sz w:val="24"/>
          <w:szCs w:val="24"/>
        </w:rPr>
        <w:t xml:space="preserve"> building professional relationships with schools, GP practices, CAMHS, voluntary organisations and community groups.</w:t>
      </w:r>
    </w:p>
    <w:p w14:paraId="4F1B33E6" w14:textId="77777777" w:rsidR="0017127A" w:rsidRPr="00066770" w:rsidRDefault="00A25764" w:rsidP="00894558">
      <w:pPr>
        <w:pStyle w:val="Heading2"/>
        <w:ind w:left="-851" w:right="-858"/>
        <w:rPr>
          <w:rFonts w:ascii="Arial" w:hAnsi="Arial" w:cs="Arial"/>
          <w:b w:val="0"/>
          <w:bCs w:val="0"/>
          <w:sz w:val="24"/>
          <w:szCs w:val="24"/>
        </w:rPr>
      </w:pPr>
      <w:r w:rsidRPr="00066770">
        <w:rPr>
          <w:rFonts w:ascii="Arial" w:hAnsi="Arial" w:cs="Arial"/>
          <w:b w:val="0"/>
          <w:bCs w:val="0"/>
          <w:sz w:val="24"/>
          <w:szCs w:val="24"/>
        </w:rPr>
        <w:t>Key Responsibilities</w:t>
      </w:r>
    </w:p>
    <w:p w14:paraId="61A2F098"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Provide one-to-one, person-centred wellbeing mentoring to young people referred to Thr1ve.</w:t>
      </w:r>
    </w:p>
    <w:p w14:paraId="42F4E297" w14:textId="3023433E"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Build strong, trusting relationships using a strength-based and asset-focused approach.</w:t>
      </w:r>
    </w:p>
    <w:p w14:paraId="47A59FDC"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Support young people to identify goals, co-produce action plans and take practical steps towards greater confidence and independence.</w:t>
      </w:r>
    </w:p>
    <w:p w14:paraId="37F28F11"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Accompany young people to community activities and groups where appropriate, supporting them to settle before gradually stepping back.</w:t>
      </w:r>
    </w:p>
    <w:p w14:paraId="6F675856"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Develop and maintain strong referral pathways with schools, GP practices, CAMHS, Children’s Services and other partners.</w:t>
      </w:r>
    </w:p>
    <w:p w14:paraId="6AB4E149"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Build and sustain relationships with community groups and voluntary organisations to widen opportunities available to young people.</w:t>
      </w:r>
    </w:p>
    <w:p w14:paraId="3833AC13"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Promote the Thr1ve service across North Derbyshire, increasing awareness and appropriate referrals.</w:t>
      </w:r>
    </w:p>
    <w:p w14:paraId="315D26BA" w14:textId="68FD99DF"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 xml:space="preserve">Maintain accurate case records and capture impact data using </w:t>
      </w:r>
      <w:r w:rsidR="002830BC" w:rsidRPr="00756072">
        <w:rPr>
          <w:rFonts w:ascii="Arial" w:hAnsi="Arial" w:cs="Arial"/>
          <w:sz w:val="24"/>
          <w:szCs w:val="24"/>
        </w:rPr>
        <w:t xml:space="preserve">our </w:t>
      </w:r>
      <w:r w:rsidRPr="00756072">
        <w:rPr>
          <w:rFonts w:ascii="Arial" w:hAnsi="Arial" w:cs="Arial"/>
          <w:sz w:val="24"/>
          <w:szCs w:val="24"/>
        </w:rPr>
        <w:t>case management system.</w:t>
      </w:r>
    </w:p>
    <w:p w14:paraId="5DA36E88"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Contribute to case studies and service evaluation to evidence impact and outcomes.</w:t>
      </w:r>
    </w:p>
    <w:p w14:paraId="61D443C0"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 xml:space="preserve">Work within safeguarding, confidentiality, lone working and health and safety policies </w:t>
      </w:r>
      <w:proofErr w:type="gramStart"/>
      <w:r w:rsidRPr="00756072">
        <w:rPr>
          <w:rFonts w:ascii="Arial" w:hAnsi="Arial" w:cs="Arial"/>
          <w:sz w:val="24"/>
          <w:szCs w:val="24"/>
        </w:rPr>
        <w:t>at all times</w:t>
      </w:r>
      <w:proofErr w:type="gramEnd"/>
      <w:r w:rsidRPr="00756072">
        <w:rPr>
          <w:rFonts w:ascii="Arial" w:hAnsi="Arial" w:cs="Arial"/>
          <w:sz w:val="24"/>
          <w:szCs w:val="24"/>
        </w:rPr>
        <w:t>.</w:t>
      </w:r>
    </w:p>
    <w:p w14:paraId="27380F9E" w14:textId="77777777" w:rsidR="0017127A" w:rsidRPr="00066770" w:rsidRDefault="00A25764" w:rsidP="00894558">
      <w:pPr>
        <w:pStyle w:val="Heading2"/>
        <w:ind w:left="-851" w:right="-858"/>
        <w:rPr>
          <w:rFonts w:ascii="Arial" w:hAnsi="Arial" w:cs="Arial"/>
          <w:b w:val="0"/>
          <w:bCs w:val="0"/>
          <w:sz w:val="24"/>
          <w:szCs w:val="24"/>
        </w:rPr>
      </w:pPr>
      <w:r w:rsidRPr="00066770">
        <w:rPr>
          <w:rFonts w:ascii="Arial" w:hAnsi="Arial" w:cs="Arial"/>
          <w:b w:val="0"/>
          <w:bCs w:val="0"/>
          <w:sz w:val="24"/>
          <w:szCs w:val="24"/>
        </w:rPr>
        <w:t>Professional Development &amp; Support</w:t>
      </w:r>
    </w:p>
    <w:p w14:paraId="2CBBE555" w14:textId="77777777" w:rsidR="0017127A" w:rsidRPr="00756072" w:rsidRDefault="00A25764" w:rsidP="00894558">
      <w:pPr>
        <w:ind w:left="-851" w:right="-858"/>
        <w:rPr>
          <w:rFonts w:ascii="Arial" w:hAnsi="Arial" w:cs="Arial"/>
          <w:sz w:val="24"/>
          <w:szCs w:val="24"/>
        </w:rPr>
      </w:pPr>
      <w:r w:rsidRPr="00756072">
        <w:rPr>
          <w:rFonts w:ascii="Arial" w:hAnsi="Arial" w:cs="Arial"/>
          <w:sz w:val="24"/>
          <w:szCs w:val="24"/>
        </w:rPr>
        <w:t>Thr1ve is committed to continuous professional development. The successful candidate will receive:</w:t>
      </w:r>
    </w:p>
    <w:p w14:paraId="3F59CBEA"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 xml:space="preserve">Social prescribing training </w:t>
      </w:r>
      <w:proofErr w:type="gramStart"/>
      <w:r w:rsidRPr="00756072">
        <w:rPr>
          <w:rFonts w:ascii="Arial" w:hAnsi="Arial" w:cs="Arial"/>
          <w:sz w:val="24"/>
          <w:szCs w:val="24"/>
        </w:rPr>
        <w:t>relevant</w:t>
      </w:r>
      <w:proofErr w:type="gramEnd"/>
      <w:r w:rsidRPr="00756072">
        <w:rPr>
          <w:rFonts w:ascii="Arial" w:hAnsi="Arial" w:cs="Arial"/>
          <w:sz w:val="24"/>
          <w:szCs w:val="24"/>
        </w:rPr>
        <w:t xml:space="preserve"> to the role.</w:t>
      </w:r>
    </w:p>
    <w:p w14:paraId="72F0A845"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Regular supervision and reflective practice.</w:t>
      </w:r>
    </w:p>
    <w:p w14:paraId="15745E39"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 xml:space="preserve">Opportunities to attend additional training aligned to </w:t>
      </w:r>
      <w:proofErr w:type="gramStart"/>
      <w:r w:rsidRPr="00756072">
        <w:rPr>
          <w:rFonts w:ascii="Arial" w:hAnsi="Arial" w:cs="Arial"/>
          <w:sz w:val="24"/>
          <w:szCs w:val="24"/>
        </w:rPr>
        <w:t>the role</w:t>
      </w:r>
      <w:proofErr w:type="gramEnd"/>
      <w:r w:rsidRPr="00756072">
        <w:rPr>
          <w:rFonts w:ascii="Arial" w:hAnsi="Arial" w:cs="Arial"/>
          <w:sz w:val="24"/>
          <w:szCs w:val="24"/>
        </w:rPr>
        <w:t xml:space="preserve"> and personal development interests (where relevant to service delivery).</w:t>
      </w:r>
    </w:p>
    <w:p w14:paraId="2C4F6DA0"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Ongoing team support within an established and experienced Thr1ve team.</w:t>
      </w:r>
    </w:p>
    <w:p w14:paraId="7E2D6073" w14:textId="77777777" w:rsidR="0017127A" w:rsidRPr="00066770" w:rsidRDefault="00A25764" w:rsidP="00894558">
      <w:pPr>
        <w:pStyle w:val="Heading2"/>
        <w:ind w:left="-851" w:right="-858"/>
        <w:rPr>
          <w:rFonts w:ascii="Arial" w:hAnsi="Arial" w:cs="Arial"/>
          <w:b w:val="0"/>
          <w:bCs w:val="0"/>
          <w:sz w:val="24"/>
          <w:szCs w:val="24"/>
        </w:rPr>
      </w:pPr>
      <w:r w:rsidRPr="00066770">
        <w:rPr>
          <w:rFonts w:ascii="Arial" w:hAnsi="Arial" w:cs="Arial"/>
          <w:b w:val="0"/>
          <w:bCs w:val="0"/>
          <w:sz w:val="24"/>
          <w:szCs w:val="24"/>
        </w:rPr>
        <w:lastRenderedPageBreak/>
        <w:t>Essential Requirements</w:t>
      </w:r>
    </w:p>
    <w:p w14:paraId="2DDA0700" w14:textId="589D3219" w:rsidR="0017127A" w:rsidRPr="00756072" w:rsidRDefault="00A25764" w:rsidP="00894558">
      <w:pPr>
        <w:pStyle w:val="ListBullet"/>
        <w:ind w:left="-851" w:right="-858"/>
        <w:rPr>
          <w:rFonts w:ascii="Arial" w:hAnsi="Arial" w:cs="Arial"/>
          <w:sz w:val="24"/>
          <w:szCs w:val="24"/>
        </w:rPr>
      </w:pPr>
      <w:r w:rsidRPr="00756072">
        <w:rPr>
          <w:rFonts w:ascii="Arial" w:hAnsi="Arial" w:cs="Arial"/>
          <w:sz w:val="24"/>
          <w:szCs w:val="24"/>
        </w:rPr>
        <w:t>Experience working in a supportive or mentoring role with young people.</w:t>
      </w:r>
    </w:p>
    <w:p w14:paraId="204B6225" w14:textId="2583C565"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 xml:space="preserve">Confidence building rapport with young people </w:t>
      </w:r>
    </w:p>
    <w:p w14:paraId="0700E270"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Ability to work in a relaxed, approachable and non-clinical way while maintaining professional boundaries.</w:t>
      </w:r>
    </w:p>
    <w:p w14:paraId="47FB909E"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Confidence networking and forming partnerships across a range of professional and community settings.</w:t>
      </w:r>
    </w:p>
    <w:p w14:paraId="18E7E481"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Understanding of the social factors that impact young people’s wellbeing.</w:t>
      </w:r>
    </w:p>
    <w:p w14:paraId="1335D9F2"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Strong organisational skills and ability to manage a caseload.</w:t>
      </w:r>
    </w:p>
    <w:p w14:paraId="13F6CB6B"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Excellent IT skills and willingness to use case management systems.</w:t>
      </w:r>
    </w:p>
    <w:p w14:paraId="7DE68BAE"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Full UK Driving Licence (non-negotiable due to community-based delivery across North Derbyshire).</w:t>
      </w:r>
    </w:p>
    <w:p w14:paraId="10897AD0"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Willingness to work flexibly to meet the needs of young people and the service.</w:t>
      </w:r>
    </w:p>
    <w:p w14:paraId="053946EC" w14:textId="77777777" w:rsidR="0017127A" w:rsidRPr="00756072" w:rsidRDefault="00A25764" w:rsidP="00894558">
      <w:pPr>
        <w:pStyle w:val="ListBullet"/>
        <w:tabs>
          <w:tab w:val="clear" w:pos="360"/>
          <w:tab w:val="num" w:pos="720"/>
        </w:tabs>
        <w:ind w:left="-491" w:right="-858"/>
        <w:rPr>
          <w:rFonts w:ascii="Arial" w:hAnsi="Arial" w:cs="Arial"/>
          <w:sz w:val="24"/>
          <w:szCs w:val="24"/>
        </w:rPr>
      </w:pPr>
      <w:r w:rsidRPr="00756072">
        <w:rPr>
          <w:rFonts w:ascii="Arial" w:hAnsi="Arial" w:cs="Arial"/>
          <w:sz w:val="24"/>
          <w:szCs w:val="24"/>
        </w:rPr>
        <w:t>Enhanced DBS clearance in line with legal requirements.</w:t>
      </w:r>
    </w:p>
    <w:p w14:paraId="0162788C" w14:textId="77777777" w:rsidR="0017127A" w:rsidRPr="00066770" w:rsidRDefault="00A25764" w:rsidP="00894558">
      <w:pPr>
        <w:pStyle w:val="Heading2"/>
        <w:ind w:left="-851" w:right="-858"/>
        <w:rPr>
          <w:rFonts w:ascii="Arial" w:hAnsi="Arial" w:cs="Arial"/>
          <w:b w:val="0"/>
          <w:bCs w:val="0"/>
          <w:sz w:val="24"/>
          <w:szCs w:val="24"/>
        </w:rPr>
      </w:pPr>
      <w:r w:rsidRPr="00066770">
        <w:rPr>
          <w:rFonts w:ascii="Arial" w:hAnsi="Arial" w:cs="Arial"/>
          <w:b w:val="0"/>
          <w:bCs w:val="0"/>
          <w:sz w:val="24"/>
          <w:szCs w:val="24"/>
        </w:rPr>
        <w:t>Application Process</w:t>
      </w:r>
    </w:p>
    <w:p w14:paraId="39B737CD" w14:textId="1BCFCBE8" w:rsidR="0017127A" w:rsidRDefault="00A25764" w:rsidP="00894558">
      <w:pPr>
        <w:ind w:left="-851" w:right="-858"/>
        <w:rPr>
          <w:rFonts w:ascii="Arial" w:hAnsi="Arial" w:cs="Arial"/>
          <w:sz w:val="24"/>
          <w:szCs w:val="24"/>
        </w:rPr>
      </w:pPr>
      <w:r w:rsidRPr="00756072">
        <w:rPr>
          <w:rFonts w:ascii="Arial" w:hAnsi="Arial" w:cs="Arial"/>
          <w:sz w:val="24"/>
          <w:szCs w:val="24"/>
        </w:rPr>
        <w:t>Completed application forms should be returned via email to</w:t>
      </w:r>
      <w:r w:rsidR="00066770">
        <w:rPr>
          <w:rFonts w:ascii="Arial" w:hAnsi="Arial" w:cs="Arial"/>
          <w:sz w:val="24"/>
          <w:szCs w:val="24"/>
        </w:rPr>
        <w:t xml:space="preserve"> </w:t>
      </w:r>
      <w:hyperlink r:id="rId11" w:history="1">
        <w:r w:rsidR="00CF34E8" w:rsidRPr="00A31937">
          <w:rPr>
            <w:rStyle w:val="Hyperlink"/>
            <w:rFonts w:ascii="Arial" w:hAnsi="Arial" w:cs="Arial"/>
            <w:sz w:val="24"/>
            <w:szCs w:val="24"/>
          </w:rPr>
          <w:t>socialprescribing@cfcct.org.uk</w:t>
        </w:r>
      </w:hyperlink>
    </w:p>
    <w:p w14:paraId="363C2412" w14:textId="77777777" w:rsidR="00CF34E8" w:rsidRPr="00756072" w:rsidRDefault="00CF34E8" w:rsidP="00894558">
      <w:pPr>
        <w:ind w:left="-851" w:right="-858"/>
        <w:rPr>
          <w:rFonts w:ascii="Arial" w:hAnsi="Arial" w:cs="Arial"/>
          <w:sz w:val="24"/>
          <w:szCs w:val="24"/>
        </w:rPr>
      </w:pPr>
    </w:p>
    <w:sectPr w:rsidR="00CF34E8" w:rsidRPr="00756072" w:rsidSect="00034616">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FC0D9" w14:textId="77777777" w:rsidR="00312902" w:rsidRDefault="00312902" w:rsidP="00067A0A">
      <w:pPr>
        <w:spacing w:after="0" w:line="240" w:lineRule="auto"/>
      </w:pPr>
      <w:r>
        <w:separator/>
      </w:r>
    </w:p>
  </w:endnote>
  <w:endnote w:type="continuationSeparator" w:id="0">
    <w:p w14:paraId="45D17616" w14:textId="77777777" w:rsidR="00312902" w:rsidRDefault="00312902" w:rsidP="00067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BF24A" w14:textId="77777777" w:rsidR="00312902" w:rsidRDefault="00312902" w:rsidP="00067A0A">
      <w:pPr>
        <w:spacing w:after="0" w:line="240" w:lineRule="auto"/>
      </w:pPr>
      <w:r>
        <w:separator/>
      </w:r>
    </w:p>
  </w:footnote>
  <w:footnote w:type="continuationSeparator" w:id="0">
    <w:p w14:paraId="7BB2BC0C" w14:textId="77777777" w:rsidR="00312902" w:rsidRDefault="00312902" w:rsidP="00067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B9610" w14:textId="4DEB13A1" w:rsidR="00067A0A" w:rsidRDefault="00765272" w:rsidP="00765272">
    <w:pPr>
      <w:pStyle w:val="Heading1"/>
      <w:ind w:left="-851"/>
      <w:jc w:val="center"/>
    </w:pPr>
    <w:r>
      <w:rPr>
        <w:noProof/>
      </w:rPr>
      <w:drawing>
        <wp:anchor distT="0" distB="0" distL="114300" distR="114300" simplePos="0" relativeHeight="251660288" behindDoc="0" locked="0" layoutInCell="1" allowOverlap="1" wp14:anchorId="4E5CF7A8" wp14:editId="3054613E">
          <wp:simplePos x="0" y="0"/>
          <wp:positionH relativeFrom="column">
            <wp:posOffset>-866775</wp:posOffset>
          </wp:positionH>
          <wp:positionV relativeFrom="paragraph">
            <wp:posOffset>-109855</wp:posOffset>
          </wp:positionV>
          <wp:extent cx="1152525" cy="768745"/>
          <wp:effectExtent l="0" t="0" r="0" b="0"/>
          <wp:wrapNone/>
          <wp:docPr id="1650686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130739"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68745"/>
                  </a:xfrm>
                  <a:prstGeom prst="rect">
                    <a:avLst/>
                  </a:prstGeom>
                  <a:noFill/>
                  <a:ln>
                    <a:noFill/>
                  </a:ln>
                </pic:spPr>
              </pic:pic>
            </a:graphicData>
          </a:graphic>
        </wp:anchor>
      </w:drawing>
    </w:r>
    <w:r w:rsidR="00756072" w:rsidRPr="00822C84">
      <w:rPr>
        <w:rFonts w:ascii="Arial" w:hAnsi="Arial" w:cs="Arial"/>
        <w:b w:val="0"/>
        <w:bCs w:val="0"/>
        <w:noProof/>
        <w:color w:val="000000" w:themeColor="text1"/>
        <w:sz w:val="32"/>
        <w:szCs w:val="32"/>
      </w:rPr>
      <w:drawing>
        <wp:anchor distT="0" distB="0" distL="114300" distR="114300" simplePos="0" relativeHeight="251658240" behindDoc="0" locked="0" layoutInCell="1" allowOverlap="1" wp14:anchorId="163930B4" wp14:editId="717633E9">
          <wp:simplePos x="0" y="0"/>
          <wp:positionH relativeFrom="margin">
            <wp:posOffset>4525645</wp:posOffset>
          </wp:positionH>
          <wp:positionV relativeFrom="paragraph">
            <wp:posOffset>-190500</wp:posOffset>
          </wp:positionV>
          <wp:extent cx="1630680" cy="848995"/>
          <wp:effectExtent l="0" t="0" r="7620" b="8255"/>
          <wp:wrapNone/>
          <wp:docPr id="244" name="Picture 244"/>
          <wp:cNvGraphicFramePr/>
          <a:graphic xmlns:a="http://schemas.openxmlformats.org/drawingml/2006/main">
            <a:graphicData uri="http://schemas.openxmlformats.org/drawingml/2006/picture">
              <pic:pic xmlns:pic="http://schemas.openxmlformats.org/drawingml/2006/picture">
                <pic:nvPicPr>
                  <pic:cNvPr id="244" name="Picture 244"/>
                  <pic:cNvPicPr/>
                </pic:nvPicPr>
                <pic:blipFill>
                  <a:blip r:embed="rId2">
                    <a:extLst>
                      <a:ext uri="{28A0092B-C50C-407E-A947-70E740481C1C}">
                        <a14:useLocalDpi xmlns:a14="http://schemas.microsoft.com/office/drawing/2010/main" val="0"/>
                      </a:ext>
                    </a:extLst>
                  </a:blip>
                  <a:stretch>
                    <a:fillRect/>
                  </a:stretch>
                </pic:blipFill>
                <pic:spPr>
                  <a:xfrm>
                    <a:off x="0" y="0"/>
                    <a:ext cx="1630680" cy="848995"/>
                  </a:xfrm>
                  <a:prstGeom prst="rect">
                    <a:avLst/>
                  </a:prstGeom>
                </pic:spPr>
              </pic:pic>
            </a:graphicData>
          </a:graphic>
          <wp14:sizeRelH relativeFrom="margin">
            <wp14:pctWidth>0</wp14:pctWidth>
          </wp14:sizeRelH>
          <wp14:sizeRelV relativeFrom="margin">
            <wp14:pctHeight>0</wp14:pctHeight>
          </wp14:sizeRelV>
        </wp:anchor>
      </w:drawing>
    </w:r>
    <w:r w:rsidR="0052377F" w:rsidRPr="00A3722D">
      <w:rPr>
        <w:rFonts w:ascii="Arial" w:hAnsi="Arial" w:cs="Arial"/>
        <w:b w:val="0"/>
        <w:bCs w:val="0"/>
        <w:sz w:val="32"/>
        <w:szCs w:val="32"/>
      </w:rPr>
      <w:t>Youth Wellbeing Mentor</w:t>
    </w:r>
    <w:r w:rsidR="00756072">
      <w:rPr>
        <w:rFonts w:ascii="Arial" w:hAnsi="Arial" w:cs="Arial"/>
        <w:b w:val="0"/>
        <w:bCs w:val="0"/>
        <w:sz w:val="32"/>
        <w:szCs w:val="32"/>
      </w:rPr>
      <w:t xml:space="preserve"> </w:t>
    </w:r>
    <w:r>
      <w:rPr>
        <w:rFonts w:ascii="Arial" w:hAnsi="Arial" w:cs="Arial"/>
        <w:b w:val="0"/>
        <w:bCs w:val="0"/>
        <w:sz w:val="32"/>
        <w:szCs w:val="32"/>
      </w:rPr>
      <w:br/>
    </w:r>
    <w:r w:rsidR="00756072">
      <w:rPr>
        <w:rFonts w:ascii="Arial" w:hAnsi="Arial" w:cs="Arial"/>
        <w:b w:val="0"/>
        <w:bCs w:val="0"/>
        <w:sz w:val="32"/>
        <w:szCs w:val="32"/>
      </w:rPr>
      <w:t>Job Descriptio</w:t>
    </w:r>
    <w:r>
      <w:rPr>
        <w:rFonts w:ascii="Arial" w:hAnsi="Arial" w:cs="Arial"/>
        <w:b w:val="0"/>
        <w:bCs w:val="0"/>
        <w:sz w:val="32"/>
        <w:szCs w:val="32"/>
      </w:rPr>
      <w:t>n</w:t>
    </w:r>
  </w:p>
  <w:p w14:paraId="565A746C" w14:textId="4B92B6BA" w:rsidR="00067A0A" w:rsidRDefault="00067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56906592">
    <w:abstractNumId w:val="8"/>
  </w:num>
  <w:num w:numId="2" w16cid:durableId="1848788118">
    <w:abstractNumId w:val="6"/>
  </w:num>
  <w:num w:numId="3" w16cid:durableId="1416049400">
    <w:abstractNumId w:val="5"/>
  </w:num>
  <w:num w:numId="4" w16cid:durableId="996611661">
    <w:abstractNumId w:val="4"/>
  </w:num>
  <w:num w:numId="5" w16cid:durableId="765617342">
    <w:abstractNumId w:val="7"/>
  </w:num>
  <w:num w:numId="6" w16cid:durableId="782304215">
    <w:abstractNumId w:val="3"/>
  </w:num>
  <w:num w:numId="7" w16cid:durableId="1530683060">
    <w:abstractNumId w:val="2"/>
  </w:num>
  <w:num w:numId="8" w16cid:durableId="1956213700">
    <w:abstractNumId w:val="1"/>
  </w:num>
  <w:num w:numId="9" w16cid:durableId="2125145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587"/>
    <w:rsid w:val="00034616"/>
    <w:rsid w:val="0006063C"/>
    <w:rsid w:val="00066770"/>
    <w:rsid w:val="00067A0A"/>
    <w:rsid w:val="000D065D"/>
    <w:rsid w:val="000E164F"/>
    <w:rsid w:val="00115992"/>
    <w:rsid w:val="001360E2"/>
    <w:rsid w:val="0015074B"/>
    <w:rsid w:val="0017127A"/>
    <w:rsid w:val="001C6459"/>
    <w:rsid w:val="002830BC"/>
    <w:rsid w:val="00292080"/>
    <w:rsid w:val="0029639D"/>
    <w:rsid w:val="00304FD3"/>
    <w:rsid w:val="00312902"/>
    <w:rsid w:val="00326F90"/>
    <w:rsid w:val="003B19D2"/>
    <w:rsid w:val="003E5030"/>
    <w:rsid w:val="004E71D8"/>
    <w:rsid w:val="004F7AC9"/>
    <w:rsid w:val="0052377F"/>
    <w:rsid w:val="00551BDC"/>
    <w:rsid w:val="00673DB2"/>
    <w:rsid w:val="006B598B"/>
    <w:rsid w:val="006E5E3D"/>
    <w:rsid w:val="00742610"/>
    <w:rsid w:val="00756072"/>
    <w:rsid w:val="00765272"/>
    <w:rsid w:val="00807B14"/>
    <w:rsid w:val="00894558"/>
    <w:rsid w:val="009F1245"/>
    <w:rsid w:val="00A13914"/>
    <w:rsid w:val="00A25764"/>
    <w:rsid w:val="00AA1D8D"/>
    <w:rsid w:val="00B47730"/>
    <w:rsid w:val="00B97255"/>
    <w:rsid w:val="00C005E4"/>
    <w:rsid w:val="00CB0664"/>
    <w:rsid w:val="00CF34E8"/>
    <w:rsid w:val="00DA1D26"/>
    <w:rsid w:val="00DE799D"/>
    <w:rsid w:val="00F90A74"/>
    <w:rsid w:val="00FC0F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336898"/>
  <w14:defaultImageDpi w14:val="300"/>
  <w15:docId w15:val="{0BAA2CB6-5163-4BF5-9C96-4C40E8B82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F34E8"/>
    <w:rPr>
      <w:color w:val="0000FF" w:themeColor="hyperlink"/>
      <w:u w:val="single"/>
    </w:rPr>
  </w:style>
  <w:style w:type="character" w:styleId="UnresolvedMention">
    <w:name w:val="Unresolved Mention"/>
    <w:basedOn w:val="DefaultParagraphFont"/>
    <w:uiPriority w:val="99"/>
    <w:semiHidden/>
    <w:unhideWhenUsed/>
    <w:rsid w:val="00CF3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ocialprescribing@cfcct.org.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e9cc64-e289-4800-8063-145b84494d9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05D34BB7EDDD498589111F0A8F6ADB" ma:contentTypeVersion="11" ma:contentTypeDescription="Create a new document." ma:contentTypeScope="" ma:versionID="ede8592172617f36c76af7f662c5f2e9">
  <xsd:schema xmlns:xsd="http://www.w3.org/2001/XMLSchema" xmlns:xs="http://www.w3.org/2001/XMLSchema" xmlns:p="http://schemas.microsoft.com/office/2006/metadata/properties" xmlns:ns2="d0e9cc64-e289-4800-8063-145b84494d93" targetNamespace="http://schemas.microsoft.com/office/2006/metadata/properties" ma:root="true" ma:fieldsID="88e9e5a638001cf5e97658a768223d16" ns2:_="">
    <xsd:import namespace="d0e9cc64-e289-4800-8063-145b84494d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cc64-e289-4800-8063-145b84494d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2b03dbf-4753-48b5-ac26-fd4373680b1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EEA897AC-FD69-48BE-86CE-77A70EE2565D}">
  <ds:schemaRefs>
    <ds:schemaRef ds:uri="http://schemas.microsoft.com/office/2006/metadata/properties"/>
    <ds:schemaRef ds:uri="http://schemas.microsoft.com/office/infopath/2007/PartnerControls"/>
    <ds:schemaRef ds:uri="d0e9cc64-e289-4800-8063-145b84494d93"/>
  </ds:schemaRefs>
</ds:datastoreItem>
</file>

<file path=customXml/itemProps3.xml><?xml version="1.0" encoding="utf-8"?>
<ds:datastoreItem xmlns:ds="http://schemas.openxmlformats.org/officeDocument/2006/customXml" ds:itemID="{51AF27E0-4322-4737-ACA9-61E3450FFD3B}">
  <ds:schemaRefs>
    <ds:schemaRef ds:uri="http://schemas.microsoft.com/sharepoint/v3/contenttype/forms"/>
  </ds:schemaRefs>
</ds:datastoreItem>
</file>

<file path=customXml/itemProps4.xml><?xml version="1.0" encoding="utf-8"?>
<ds:datastoreItem xmlns:ds="http://schemas.openxmlformats.org/officeDocument/2006/customXml" ds:itemID="{163D2B78-4465-41D3-B539-4339886546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cc64-e289-4800-8063-145b84494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747</Words>
  <Characters>3950</Characters>
  <Application>Microsoft Office Word</Application>
  <DocSecurity>0</DocSecurity>
  <Lines>207</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Sharlaine Fincham</cp:lastModifiedBy>
  <cp:revision>16</cp:revision>
  <dcterms:created xsi:type="dcterms:W3CDTF">2026-03-04T16:32:00Z</dcterms:created>
  <dcterms:modified xsi:type="dcterms:W3CDTF">2026-03-10T16:33:00Z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0x0101000D05D34BB7EDDD498589111F0A8F6ADB</vt:lpwstr>
  </property>
  <property fmtid="{D5CDD505-2E9C-101B-9397-08002B2CF9AE}" pid="3" name="MediaServiceImageTags">
    <vt:lpwstr/>
  </property>
</Properties>
</file>